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BD" w:rsidRPr="000D48E2" w:rsidRDefault="00AB27BD" w:rsidP="00AB27BD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4</w:t>
      </w:r>
      <w:r w:rsidRPr="000D48E2">
        <w:rPr>
          <w:rFonts w:ascii="Times New Roman" w:hAnsi="Times New Roman"/>
          <w:sz w:val="20"/>
          <w:szCs w:val="20"/>
        </w:rPr>
        <w:t xml:space="preserve"> do zapytania ofertowego</w:t>
      </w:r>
    </w:p>
    <w:p w:rsidR="00AB27BD" w:rsidRPr="000D48E2" w:rsidRDefault="00AB27BD" w:rsidP="00AB27BD">
      <w:pPr>
        <w:pStyle w:val="Bezodstpw"/>
        <w:spacing w:before="24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48E2">
        <w:rPr>
          <w:rFonts w:ascii="Times New Roman" w:hAnsi="Times New Roman"/>
          <w:b/>
          <w:sz w:val="24"/>
          <w:szCs w:val="24"/>
        </w:rPr>
        <w:t xml:space="preserve">FORMULARZ OFERTOWY WYKONAWCY DO ZAPYTANIA OFERTOWEGO  </w:t>
      </w:r>
    </w:p>
    <w:p w:rsidR="00AB27BD" w:rsidRPr="00531BD1" w:rsidRDefault="00AB27BD" w:rsidP="00AB27BD">
      <w:pPr>
        <w:pStyle w:val="Standard"/>
        <w:spacing w:after="240" w:line="276" w:lineRule="auto"/>
        <w:rPr>
          <w:b/>
          <w:sz w:val="22"/>
          <w:szCs w:val="22"/>
          <w:u w:val="single"/>
        </w:rPr>
      </w:pPr>
      <w:r w:rsidRPr="00531BD1">
        <w:rPr>
          <w:b/>
          <w:sz w:val="22"/>
          <w:szCs w:val="22"/>
          <w:u w:val="single"/>
        </w:rPr>
        <w:t>Wykonawca:</w:t>
      </w:r>
    </w:p>
    <w:p w:rsidR="00AB27BD" w:rsidRDefault="00AB27BD" w:rsidP="00AB27BD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Naz</w:t>
      </w:r>
      <w:r>
        <w:rPr>
          <w:sz w:val="22"/>
          <w:szCs w:val="22"/>
        </w:rPr>
        <w:t xml:space="preserve">wa </w:t>
      </w:r>
      <w:r w:rsidRPr="00531BD1">
        <w:rPr>
          <w:sz w:val="22"/>
          <w:szCs w:val="22"/>
        </w:rPr>
        <w:t xml:space="preserve">Wykonawcy </w:t>
      </w:r>
    </w:p>
    <w:p w:rsidR="00AB27BD" w:rsidRDefault="00AB27BD" w:rsidP="00AB27BD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Siedziba Wykonawcy</w:t>
      </w:r>
    </w:p>
    <w:p w:rsidR="00AB27BD" w:rsidRDefault="00AB27BD" w:rsidP="00AB27BD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 xml:space="preserve">Numer NIP </w:t>
      </w:r>
    </w:p>
    <w:p w:rsidR="00AB27BD" w:rsidRPr="00531BD1" w:rsidRDefault="00AB27BD" w:rsidP="00AB27BD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Adres poczty elektronic</w:t>
      </w:r>
      <w:r>
        <w:rPr>
          <w:sz w:val="22"/>
          <w:szCs w:val="22"/>
        </w:rPr>
        <w:t>znej</w:t>
      </w:r>
    </w:p>
    <w:p w:rsidR="00AB27BD" w:rsidRDefault="00AB27BD" w:rsidP="00AB27BD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 w:rsidRPr="00531BD1">
        <w:rPr>
          <w:sz w:val="22"/>
          <w:szCs w:val="22"/>
          <w:lang w:val="de-DE"/>
        </w:rPr>
        <w:t>Numer</w:t>
      </w:r>
      <w:proofErr w:type="spellEnd"/>
      <w:r w:rsidRPr="00531BD1">
        <w:rPr>
          <w:sz w:val="22"/>
          <w:szCs w:val="22"/>
          <w:lang w:val="de-DE"/>
        </w:rPr>
        <w:t xml:space="preserve"> </w:t>
      </w:r>
      <w:proofErr w:type="spellStart"/>
      <w:r w:rsidRPr="00531BD1">
        <w:rPr>
          <w:sz w:val="22"/>
          <w:szCs w:val="22"/>
          <w:lang w:val="de-DE"/>
        </w:rPr>
        <w:t>telefonu</w:t>
      </w:r>
      <w:proofErr w:type="spellEnd"/>
      <w:r w:rsidRPr="00531BD1">
        <w:rPr>
          <w:sz w:val="22"/>
          <w:szCs w:val="22"/>
          <w:lang w:val="de-DE"/>
        </w:rPr>
        <w:t xml:space="preserve"> /</w:t>
      </w:r>
      <w:proofErr w:type="spellStart"/>
      <w:r w:rsidRPr="00531BD1">
        <w:rPr>
          <w:sz w:val="22"/>
          <w:szCs w:val="22"/>
          <w:lang w:val="de-DE"/>
        </w:rPr>
        <w:t>faks</w:t>
      </w:r>
      <w:proofErr w:type="spellEnd"/>
      <w:r w:rsidRPr="00531BD1">
        <w:rPr>
          <w:sz w:val="22"/>
          <w:szCs w:val="22"/>
          <w:lang w:val="de-DE"/>
        </w:rPr>
        <w:t xml:space="preserve"> </w:t>
      </w:r>
    </w:p>
    <w:p w:rsidR="00AB27BD" w:rsidRPr="00531BD1" w:rsidRDefault="00AB27BD" w:rsidP="00AB27BD">
      <w:pPr>
        <w:pStyle w:val="Standard"/>
        <w:spacing w:line="360" w:lineRule="auto"/>
        <w:rPr>
          <w:sz w:val="22"/>
          <w:szCs w:val="22"/>
          <w:lang w:val="de-DE"/>
        </w:rPr>
      </w:pPr>
    </w:p>
    <w:p w:rsidR="00AB27BD" w:rsidRPr="00531BD1" w:rsidRDefault="00AB27BD" w:rsidP="00AB27B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31BD1">
        <w:rPr>
          <w:rFonts w:ascii="Times New Roman" w:hAnsi="Times New Roman" w:cs="Times New Roman"/>
        </w:rPr>
        <w:t xml:space="preserve">W odpowiedzi na zapytanie ofertowe dotyczące zakupu pomocy dydaktycznych zakup pomocy dydaktycznych i wyposażenia sali zajęć w ramach projektu </w:t>
      </w:r>
      <w:r w:rsidRPr="00531BD1">
        <w:rPr>
          <w:rFonts w:ascii="Times New Roman" w:hAnsi="Times New Roman" w:cs="Times New Roman"/>
          <w:b/>
          <w:bCs/>
        </w:rPr>
        <w:t xml:space="preserve">„Rozwój przez edukację w Zespole Szkolno- Przedszkolnym w Drogomyślu” </w:t>
      </w:r>
      <w:r w:rsidRPr="00531BD1">
        <w:rPr>
          <w:rFonts w:ascii="Times New Roman" w:hAnsi="Times New Roman" w:cs="Times New Roman"/>
        </w:rPr>
        <w:t xml:space="preserve">oferuje wykonanie przedmiotu zamówienia w zakresie objętym zapytaniem ofertowym </w:t>
      </w:r>
      <w:r w:rsidRPr="00531BD1">
        <w:rPr>
          <w:rFonts w:ascii="Times New Roman" w:hAnsi="Times New Roman" w:cs="Times New Roman"/>
          <w:b/>
          <w:bCs/>
          <w:u w:val="single"/>
        </w:rPr>
        <w:t xml:space="preserve">ZA ŁĄCZNĄ CENĘ BRUTTO: </w:t>
      </w:r>
    </w:p>
    <w:p w:rsidR="00AB27BD" w:rsidRPr="00531BD1" w:rsidRDefault="00AB27BD" w:rsidP="00AB27BD">
      <w:pPr>
        <w:pStyle w:val="Standard"/>
        <w:spacing w:before="240" w:after="240" w:line="360" w:lineRule="auto"/>
        <w:jc w:val="both"/>
        <w:rPr>
          <w:bCs/>
          <w:sz w:val="22"/>
          <w:szCs w:val="22"/>
        </w:rPr>
      </w:pPr>
      <w:r w:rsidRPr="00531BD1">
        <w:rPr>
          <w:bCs/>
          <w:sz w:val="22"/>
          <w:szCs w:val="22"/>
        </w:rPr>
        <w:t>Łącznie: ………………………………….…………….…………….. zł</w:t>
      </w:r>
    </w:p>
    <w:p w:rsidR="00AB27BD" w:rsidRPr="00531BD1" w:rsidRDefault="00AB27BD" w:rsidP="00AB27BD">
      <w:pPr>
        <w:pStyle w:val="Standard"/>
        <w:spacing w:after="240" w:line="360" w:lineRule="auto"/>
        <w:jc w:val="both"/>
        <w:rPr>
          <w:bCs/>
          <w:sz w:val="22"/>
          <w:szCs w:val="22"/>
        </w:rPr>
      </w:pPr>
      <w:r w:rsidRPr="00531BD1">
        <w:rPr>
          <w:bCs/>
          <w:sz w:val="22"/>
          <w:szCs w:val="22"/>
        </w:rPr>
        <w:t>Słownie: …………………………………………………………………………………………………</w:t>
      </w:r>
    </w:p>
    <w:p w:rsidR="00AB27BD" w:rsidRPr="00531BD1" w:rsidRDefault="00AB27BD" w:rsidP="00AB27BD">
      <w:pPr>
        <w:pStyle w:val="Standard"/>
        <w:spacing w:line="360" w:lineRule="auto"/>
        <w:rPr>
          <w:b/>
          <w:bCs/>
          <w:sz w:val="22"/>
          <w:szCs w:val="22"/>
        </w:rPr>
      </w:pPr>
      <w:r w:rsidRPr="00531BD1">
        <w:rPr>
          <w:b/>
          <w:bCs/>
          <w:sz w:val="22"/>
          <w:szCs w:val="22"/>
        </w:rPr>
        <w:t>Oświadczam, że:</w:t>
      </w:r>
    </w:p>
    <w:p w:rsidR="00AB27BD" w:rsidRPr="00531BD1" w:rsidRDefault="00AB27BD" w:rsidP="00AB27BD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Zapoznałem/</w:t>
      </w:r>
      <w:proofErr w:type="spellStart"/>
      <w:r w:rsidRPr="00531BD1">
        <w:rPr>
          <w:sz w:val="22"/>
          <w:szCs w:val="22"/>
        </w:rPr>
        <w:t>am</w:t>
      </w:r>
      <w:proofErr w:type="spellEnd"/>
      <w:r w:rsidRPr="00531BD1">
        <w:rPr>
          <w:sz w:val="22"/>
          <w:szCs w:val="22"/>
        </w:rPr>
        <w:t xml:space="preserve"> się z zapytaniem ofertowym, przyjmuję warunki w nim zawarte i nie wnoszę do niego zastrzeżeń.</w:t>
      </w:r>
    </w:p>
    <w:p w:rsidR="00AB27BD" w:rsidRPr="00531BD1" w:rsidRDefault="00AB27BD" w:rsidP="00AB27BD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Zobowiązuję się do wykonania zamówienia w terminie określonym w zapytaniu ofertowym.</w:t>
      </w:r>
    </w:p>
    <w:p w:rsidR="00AB27BD" w:rsidRDefault="00AB27BD" w:rsidP="00AB27BD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Uzyskałem/</w:t>
      </w:r>
      <w:proofErr w:type="spellStart"/>
      <w:r w:rsidRPr="00531BD1">
        <w:rPr>
          <w:sz w:val="22"/>
          <w:szCs w:val="22"/>
        </w:rPr>
        <w:t>am</w:t>
      </w:r>
      <w:proofErr w:type="spellEnd"/>
      <w:r w:rsidRPr="00531BD1">
        <w:rPr>
          <w:sz w:val="22"/>
          <w:szCs w:val="22"/>
        </w:rPr>
        <w:t xml:space="preserve"> od Zamawiającego wszelkie niezbędne informacje do przygotowania oferty </w:t>
      </w:r>
      <w:r>
        <w:rPr>
          <w:sz w:val="22"/>
          <w:szCs w:val="22"/>
        </w:rPr>
        <w:br/>
      </w:r>
      <w:r w:rsidRPr="00531BD1">
        <w:rPr>
          <w:sz w:val="22"/>
          <w:szCs w:val="22"/>
        </w:rPr>
        <w:t>i wykonania zamówienia.</w:t>
      </w:r>
    </w:p>
    <w:p w:rsidR="00AB27BD" w:rsidRPr="00531BD1" w:rsidRDefault="00AB27BD" w:rsidP="00AB27BD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:rsidR="00AB27BD" w:rsidRPr="004871D5" w:rsidRDefault="00AB27BD" w:rsidP="00AB27BD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  <w:lang w:eastAsia="pl-PL"/>
        </w:rPr>
        <w:t>Spełniam/my warunki udziału w postępowaniu i wszystkie wymagania zawarte w zapytaniu ofertowym.</w:t>
      </w:r>
    </w:p>
    <w:p w:rsidR="00AB27BD" w:rsidRPr="004871D5" w:rsidRDefault="00AB27BD" w:rsidP="00AB27BD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rFonts w:eastAsia="Symbol"/>
          <w:color w:val="00000A"/>
          <w:sz w:val="22"/>
          <w:szCs w:val="22"/>
          <w:lang w:eastAsia="pl-PL" w:bidi="pl-PL"/>
        </w:rPr>
        <w:t>Z</w:t>
      </w:r>
      <w:r w:rsidRPr="004871D5">
        <w:rPr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:rsidR="00AB27BD" w:rsidRPr="004871D5" w:rsidRDefault="00AB27BD" w:rsidP="00AB27BD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>P</w:t>
      </w:r>
      <w:r w:rsidRPr="004871D5">
        <w:rPr>
          <w:color w:val="000000"/>
          <w:sz w:val="22"/>
          <w:szCs w:val="22"/>
          <w:lang w:eastAsia="pl-PL"/>
        </w:rPr>
        <w:t>osiadam/my odpowiednie kwalifikacje i uprawnienia oraz</w:t>
      </w:r>
      <w:r w:rsidRPr="004871D5">
        <w:rPr>
          <w:rFonts w:eastAsia="Tahoma"/>
          <w:color w:val="000000"/>
          <w:sz w:val="22"/>
          <w:szCs w:val="22"/>
          <w:lang w:eastAsia="pl-PL" w:bidi="pl-PL"/>
        </w:rPr>
        <w:t xml:space="preserve"> niezbę</w:t>
      </w:r>
      <w:r>
        <w:rPr>
          <w:rFonts w:eastAsia="Tahoma"/>
          <w:color w:val="000000"/>
          <w:sz w:val="22"/>
          <w:szCs w:val="22"/>
          <w:lang w:eastAsia="pl-PL" w:bidi="pl-PL"/>
        </w:rPr>
        <w:t xml:space="preserve">dną wiedzę </w:t>
      </w:r>
      <w:r w:rsidRPr="004871D5">
        <w:rPr>
          <w:rFonts w:eastAsia="Tahoma"/>
          <w:color w:val="000000"/>
          <w:sz w:val="22"/>
          <w:szCs w:val="22"/>
          <w:lang w:eastAsia="pl-PL" w:bidi="pl-PL"/>
        </w:rPr>
        <w:t>i doświadczenie, potencjał ekonomiczny i techniczny konieczny do wykonania zamówienia,</w:t>
      </w:r>
    </w:p>
    <w:p w:rsidR="00AB27BD" w:rsidRDefault="00AB27BD" w:rsidP="00AB27BD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 xml:space="preserve">Nie jesteśmy powiązani osobowo, ani kapitałowo z Zamawiającym zgodnie z działem </w:t>
      </w:r>
      <w:r>
        <w:rPr>
          <w:sz w:val="22"/>
          <w:szCs w:val="22"/>
        </w:rPr>
        <w:t>VIII, pkt 1</w:t>
      </w:r>
      <w:r w:rsidRPr="004871D5">
        <w:rPr>
          <w:sz w:val="22"/>
          <w:szCs w:val="22"/>
        </w:rPr>
        <w:t xml:space="preserve"> zapytania ofertowego.</w:t>
      </w:r>
    </w:p>
    <w:p w:rsidR="00AB27BD" w:rsidRPr="004871D5" w:rsidRDefault="00AB27BD" w:rsidP="00AB27BD">
      <w:pPr>
        <w:pStyle w:val="Standard"/>
        <w:spacing w:line="360" w:lineRule="auto"/>
        <w:ind w:left="502"/>
        <w:jc w:val="both"/>
        <w:rPr>
          <w:sz w:val="22"/>
          <w:szCs w:val="22"/>
        </w:rPr>
      </w:pPr>
    </w:p>
    <w:p w:rsidR="00AB27BD" w:rsidRDefault="00AB27BD" w:rsidP="00AB27BD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  <w:lang w:eastAsia="pl-PL"/>
        </w:rPr>
        <w:lastRenderedPageBreak/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B27BD" w:rsidRDefault="00AB27BD" w:rsidP="00AB27BD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AB27BD" w:rsidRDefault="00AB27BD" w:rsidP="00AB27BD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AB27BD" w:rsidRDefault="00AB27BD" w:rsidP="00AB27BD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AB27BD" w:rsidRDefault="00AB27BD" w:rsidP="00AB27BD">
      <w:pPr>
        <w:pStyle w:val="Standard"/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>Oferta składa się z podpisanych załączników i opieczętowanych przez ubiegającego się o zamówienie, a w przypadku kopii dokumentów dodatkowo potwierdzonych „za zgodność z oryginałem” data i podpis – stanowiących integralną część.</w:t>
      </w:r>
    </w:p>
    <w:p w:rsidR="00AB27BD" w:rsidRDefault="00AB27BD" w:rsidP="00AB27BD">
      <w:pPr>
        <w:pStyle w:val="Standard"/>
        <w:spacing w:line="360" w:lineRule="auto"/>
        <w:jc w:val="both"/>
        <w:rPr>
          <w:sz w:val="22"/>
          <w:szCs w:val="22"/>
        </w:rPr>
      </w:pPr>
    </w:p>
    <w:p w:rsidR="00AB27BD" w:rsidRDefault="00AB27BD" w:rsidP="00AB27BD">
      <w:pPr>
        <w:pStyle w:val="Standard"/>
        <w:spacing w:line="360" w:lineRule="auto"/>
        <w:jc w:val="both"/>
        <w:rPr>
          <w:sz w:val="22"/>
          <w:szCs w:val="22"/>
        </w:rPr>
      </w:pPr>
    </w:p>
    <w:p w:rsidR="00AB27BD" w:rsidRDefault="00AB27BD" w:rsidP="00AB27BD">
      <w:pPr>
        <w:pStyle w:val="Standard"/>
        <w:spacing w:line="360" w:lineRule="auto"/>
        <w:jc w:val="both"/>
        <w:rPr>
          <w:sz w:val="22"/>
          <w:szCs w:val="22"/>
        </w:rPr>
      </w:pPr>
    </w:p>
    <w:p w:rsidR="00AB27BD" w:rsidRDefault="00AB27BD" w:rsidP="00AB27BD">
      <w:pPr>
        <w:pStyle w:val="Standard"/>
        <w:spacing w:line="360" w:lineRule="auto"/>
        <w:jc w:val="both"/>
        <w:rPr>
          <w:sz w:val="22"/>
          <w:szCs w:val="22"/>
        </w:rPr>
      </w:pPr>
    </w:p>
    <w:p w:rsidR="00AB27BD" w:rsidRDefault="00AB27BD" w:rsidP="00AB27B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AB27BD" w:rsidRPr="004871D5" w:rsidRDefault="00AB27BD" w:rsidP="00AB27B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(miejscowość, data, podpis)</w:t>
      </w:r>
    </w:p>
    <w:p w:rsidR="00AB27BD" w:rsidRDefault="00AB27BD" w:rsidP="00AB27BD">
      <w:pPr>
        <w:spacing w:line="240" w:lineRule="auto"/>
        <w:rPr>
          <w:rFonts w:ascii="Times New Roman" w:hAnsi="Times New Roman" w:cs="Times New Roman"/>
        </w:rPr>
      </w:pPr>
    </w:p>
    <w:p w:rsidR="00AB27BD" w:rsidRDefault="00AB27BD" w:rsidP="00AB27BD"/>
    <w:p w:rsidR="00AB27BD" w:rsidRPr="00AB27BD" w:rsidRDefault="00AB27BD" w:rsidP="00AB27BD">
      <w:pPr>
        <w:rPr>
          <w:rFonts w:ascii="Times New Roman" w:hAnsi="Times New Roman" w:cs="Times New Roman"/>
          <w:b/>
        </w:rPr>
      </w:pPr>
      <w:r w:rsidRPr="00AB27BD">
        <w:rPr>
          <w:rFonts w:ascii="Times New Roman" w:hAnsi="Times New Roman" w:cs="Times New Roman"/>
          <w:b/>
        </w:rPr>
        <w:t>Wyposażenie pracowni przyrodniczo- geograficznej</w:t>
      </w:r>
    </w:p>
    <w:tbl>
      <w:tblPr>
        <w:tblW w:w="1006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389"/>
        <w:gridCol w:w="708"/>
        <w:gridCol w:w="1276"/>
        <w:gridCol w:w="1986"/>
      </w:tblGrid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151F34" w:rsidRDefault="00AB27BD" w:rsidP="00AB27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:rsidR="00AB27BD" w:rsidRPr="00151F34" w:rsidRDefault="00AB27BD" w:rsidP="00AB27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jednostkowa brutto</w:t>
            </w:r>
          </w:p>
          <w:p w:rsidR="00AB27BD" w:rsidRPr="00432DCD" w:rsidRDefault="00AB27BD" w:rsidP="00AB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(PLN)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151F34" w:rsidRDefault="00AB27BD" w:rsidP="00AB27B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 za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  <w:p w:rsidR="00AB27BD" w:rsidRPr="00432DCD" w:rsidRDefault="00AB27BD" w:rsidP="00AB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(PLN)</w:t>
            </w: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min.-max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Prosty termometr maximum-minimum w plastikowej obudowie, z osłoną typu daszek w górnej części. Zakres: -30...+50 o C. Wymiary: 232 x 80 x 32 mm.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zaokienny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Prosty termometr zaokienny, służący do pomiaru temperatury powietrza. Zakres pomiarów: -40 do +50 o 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naścienny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Termometr naścienny wewnętrzny. Zakres pomiarów: -10 do + 50 o C. Wymiary: 190 x 45 x 18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klasowy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Demonstracyjny, drewniany termometr klasowy, bezrtęciowy, z dwoma skalami: -40 do +120 o F oraz -40 do +50 o C. Wysokość 75cm oraz wyraźna skala zapewniająca dobrą widoczność wskazań nawet z dużej odległości.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Deszczomierz zestaw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Deszczomierz wykonany w całości z miedzi. Zestaw składający się z podstawy w kształcie walca, odbiornika wewnętrznego oraz nakładanego na niego leja o średnicy: 12,7cm. Dodatkowy elementem- szklany cylinder miarowy ( 0 - 10 mm, podziałka 0,1 mm ) ułatwiający pomiar opadu. Wysokość po złożeniu: 32 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Stacja pogody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Kompaktowa stacja pogody z wyjmowanymi przyrządami pomiarowymi umieszczonymi w specjalnych gniazdach w jednolitej obudowie z rączką - umożliwiający swobodne przenoszenie stacji. Wykonana z trwałego, kolorowego tworzywa. Wyjmowane przyrządy: termometr ( pomiar w stopniach Celsjusza i Fahrenheita ), barometr (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hPa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), higrometr ( % 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Walizka 4 mierników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Walizka metalowa wyściełana dopasowanymi piankami zawierająca serię mierników cyfrowych - 4 nowoczesne, ergonomiczne przyrządy do pomiarów ekologicznych.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Zestaw zawierający: miernik natężenia dźwięku, cyfrowy, zakres pomiaru: 30 - 130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luksomierz 0 - 200000 lx z funkcją minimum -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maxymum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anemometr wiatrakowy, elektroniczny z pomiarem temperatury, miernik wilgotności względnej i temperatury powietrza.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Obieg wody w przyrodzie magnetyczny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44 kolorowych elementów w 100% magnetycznych do prezentacji na dowolnej powierzchni magnetycznej, obiegu wody w przyrodzie. W zestawie również sylwetka człowieka z zaznaczonym poziomem wody w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organiźmie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Zestaw zawiera: kolorowy fragment lądu z wysoką górą, drzewami, glebą, jeziorem i morzem oraz uchodzącą do niej rzeką. Wymiary: szerokość: 59,5 cm, wysokość: 37 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Kalendarz pogody magnetyczny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Kalendarz pogody służący do regularnej i planowej obserwacji pogody oraz kształtowania i utrwalania pojęć z nią związanych. Skład kalendarza: tablica magnetyczna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suchościeralna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 wymiarach: 66 x 96 cm, pisak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suchościeralny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czyścikiem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oraz zestaw 143 elementów magnetycznych, w tym cyfry arabskie, nazwy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miesiecy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 kwartałów, pory roku, ilustracje przedstawiające pory roku oraz święta i zwyczaje z nimi związane, a także wszystkie składniki pogody.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badania powietrza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Poręczny i wygodny zestaw przenośny do badania powietrza atmosferycznego, umożliwiający wykonanie badań i doświadczeń zarówno w terenie, jak i w pracowni szkolnej. Zestaw zawierający 11 starannie opracowanych doświadczeń oraz niezbędny sprzęt laboratoryjny i badawczy. Wszystkie elementy umieszczone w walizce o wymiarach: 30,5 cm x 37 cm. Skład zestawu: długopis - laser z latarką - 1szt, fiolka PS 75 mm z korkiem - 2szt, gwóźdź długi - 2szt, linijka 15 cm transparentna z lupą - 1szt, lupa plastikowa z 3 powiększeniami - 2szt, łyżko - szpatułka - 1szt, matryca milimetrowa A4 - 3szt, matryca milimetrowa A4 foliowana do powielania - 1szt, mikroskop ręczny 20 x - 40x podświetlany - 1szt, notatnik - 1szt, ołówek - 1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paski wskaźnikowe do oznaczania zawartości ozonu w powietrzu - 1szt, paski wskaźnikowe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( 0 - 14 ) 4 - polowe - 1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pipeta Pasteura 3 ml - 4szt, skala porostowa A4 foliowana, dwustronna 1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szalka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Petriego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szklana, 60 mm - 2szt, szkiełko zegarkowe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śr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75 mm - 3szt, szpatułka dwustronna ( płaska/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zagieta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) - 1szt, taśma samoprzylepna - 1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termometr min - max z higrometrem - 1szt, woda destylowana 200ml, walizka zamykana z rączką o wymiarach: 30,5 cm x 37 cm - 1szt.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Gnomon – pakiet 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Pakiet klasowy 5 gnomonów z matrycami do nanoszenia obserwacji. Gnomony posiadające drewniane podstawy, nie  zakończone na ostro, lecz obłe. Rzucające ostry, wyraźny cień. Pakowane  w poręczne, zamykane pudełko z naciętymi gąbkami dopasowanymi do kształtów gnomonów. Wysokość przyrządów: ok. 21 cm. Skład zestawu: 5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gnomonów o stabilnej, prostopadłościennej podstawie wykonanej z drewna bukowego i wskazówką prętem mosiężnym zakończonej na szczycie ocynkowaną kopułką stalową, 1 dwustronna matryca nauczycielska, foliowana ( do wielokrotnego powielania ), format A4, po jednej stronie przydatne informacje na temat gnomonu, po drugiej matryca do nanoszenia obserwacji, 5 x matryca papierowa, format A4, do nanoszenia obserwacji, 1 pudełko z gąbkami z wycięciami dopasowanymi do gnomonów.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Słońce, Ziemia, Księżyc w ruchu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zwany także Tellurium. Umożliwiający prezentację wielu zjawisk, m.in. takich jak: dzień i noc, pory roku, fazy Księżyca, zaćmienia, zmiany dzienne oświetlenia, zegar słoneczny, długość cienia,... Słońce reprezentowane jest przez mocne, paraboliczne źródło światła, wokół którego krąży Ziemia (globus o średnicy 12 cm), a wokół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niej Księżyc. Zestaw poruszany za pomocą systemu przekładni; wykonany z tworzywa sztucznego i metalu. Do modelu dołączone dodatkowe akcesoria (drugi model Księżyca, drugi model Słońca, zegar słoneczny, postać człowieka).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Magnetyzm ziemi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składający się z dwóch elementów: modelu kuli ziemskiej z umieszczonym wewnątrz silnym magnesem oraz dwubiegunowego magnesu 3-wymiarowego z rączką, który przesuwany po powierzchni modelu globu ziemskiego prezentuje magnetyzm kuli ziemskiej. Bardzo poglądowy. 3-wymiarowy magnes umożliwiający  wykorzystywanie niezależnie do badania pól magnetycznych innych magnesów.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do rysowania mapy poziomicowej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z tworzywa sztucznego w kształcie transparentnego pudełka, którego dno zostało "wypiętrzone" przybierając postać repliki góry wulkanicznej. Dodatkowe elementy: specjalna, nakładana pokrywa, marker oraz naklejana linijka. Umożliwia uczniom, poprzez samodzielne przetworzenie 3-wymiarowego obrazu góry w 2-wymiarową mapkę poziomicową, poznają technikę tworzenia tych map oraz pojęcie i znaczenie poziomic na mapach. Do modelu uczniowie wlewają partiami "morze" (np. co 1 cm), rysują poziomice na granicy morza i góry, a następnie odwzorowują na transparentnej pokrywie całą mapkę (wszystkie poziomice. Model można  umieszczać na rzutniku, ponieważ cały model jest transparentny.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Gleba zestaw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20 doświadczeń wraz z omówieniem dla prowadzącego zajęcia (od teorii do wniosków) oraz zestawem niezbędnego wyposażenia laboratoryjnego (cylindry, szalki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Petriego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zlewki, pipety, pęseta, fiolki z korkami, lejki, sito i siatka, sączki, lupy, szpatułka dwustronna, łopatka do gleby itd.) i substancji, w tym reagent ze skalą kolorymetryczną. Zestaw umożliwiający za pomocą prostych, ale ciekawych doświadczeń, zapoznanie z najważniejszymi cechami i rolą gleby w przyrodzie. Wychodząc od typów gleb i składu granulometrycznego, poprzez właściwości fizykochemiczne, możliwe jest dochodzenie do roli organizmów żywych w glebie, a także skutków działalności człowieka. Dołączone karty pracy można kserować.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Energia odnawialna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modeli demonstrujących działanie energii odnawialnych (wody, wiatru i Słońca). Wymiary podstawy 27 x 20 cm, wysokość maksymalna: 38 cm. Dodatkowo dołączone 4 wymienne "efekty końcowe" przemiany poszczególnych energii odnawialnych, tj.: brzęczyk, przekładnie, miernik, diody. Modele można prezentować w pomieszczeniu i na otwartej przestrzeni.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Rodzaje ukształtowania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Modele z tworzywa sztucznego, nie pomalowane, reprezentujące powierzchnie z wulkanami, lodowcami, uskokami i pofałdowaną (góry fałdowe, g. zrębowe, g. wulkaniczne, lodowce górskie). Wielkość każdego modelu: 12x12 cm. W skład zestawu wchodzi 5 kompletów modeli (razem 20 szt.) do pracy w grupach + instrukcja.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Kolekcja skał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o szerokim zastosowaniu, przeznaczony do powszechnego używania w klasie. Zawiera 50 próbek (ok. 2,5 x 2,5cm) z takich grup jak: skały osadowe, magmowe i metamorficzne, rudy, kamienie szlachetne oraz okazy wg skali twardości. Całość w pudełku z przegródkami.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Tablica stratygraficzna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Duża plansza ścienna z drążkami do zawieszenia, przedstawiająca kolorową tabelę stratygraficzną wraz z okazałymi fotografiami skamieniałości charakterystycznych dla danego okresu lub epoki. Zdjęcia przedstawiają piękne okazy naturalnych skamieniałości z widocznymi ich charakterystycznymi cechami budowy lub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fosylizacji. Wymiary planszy: 130 x 91 cm, oprawiona w drążki i foliowana 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Skamieniałości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Kolekcja 18 wiernych, barwnych odlewów starannie wyselekcjonowanych okazów skamieniałości przewodnich pomocnych przy  omawianiu typów skamieniałości/fosylizacji, stratygrafii i zagadnień ewolucyjnych. Starannie dobrane okazów naturalnych skamieniałości przewodnich (dokumentujących wiek skał) odlewy duże, wyraźne i bardzo reprezentatywne (ząb niedźwiedzia ma długość 10,5 cm). Kolekcja zawierająca : •Trylobit z rodzaju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Conocoryphe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kambr • Trylobit z rodzaju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Asaphus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ordowik • Głowonóg łodzikowaty z rodzaju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Orthoceras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ordowik • Koralowiec.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nauki o skamieniałościach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zawierający 20 modeli skamieniałości (z tworzywa sztucznego) oraz instrukcję, które razem pomogą uświadomić znaczenie i rolę skamieniałości w historii nauki.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Lupy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Szklana lupa z rączką o powiększeniu 3x. Duża średnica soczewki: 110 mm.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Minerały i rudy metali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Zatopione w przezroczystym bloku z tworzywa sztucznego 9 naturalnych okazów przedstawiających próbki naturalnych materiałów: 1 – ŁUPEK MIKOWY (ŁYSZCZYKOWY) /przykład skały przeobrażonej/ 2 – KWARC /surowiec przemysłu ceramicznego, budowlanego / 3 – GIPS /surowiec przemysłu ceramicznego/ 4 – PIRYT /źródło żelaza/ 5 – MAGNETYT /źródło żelaza/ 6 – CHALKOPIRYT /źródło miedzi/ 7 – BOKSYT /źródło aluminium/ 8 – APATYT /źródło fosforu/ 9 – SKALEŃ (szpat polny) /minerał skało- i glebotwórczy/ Blok opakowany w kieszeń bąbelkową i umieszczony 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t>w zamykanym tekturowym pudełku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Kopaliny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12 próbek zatopionych w przezroczystym bloku z tworzywa sztucznego, przedstawiających różne kopaliny i produkty ich przerobu: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1 - ropa naftowa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2 - detergent syntetyczny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3 - plastik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4 - lekarstwo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5 - guma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6 - włókno/przędza syntetyczna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7 - ruda aluminium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8 - aluminium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9 - ruda miedzi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10 - miedź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11 - ruda żelaza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12 - stal (stop żelaza i węgla)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Blok opakowany w kieszeń bąbelkową i umieszczony w zamykanym tekturowym pudełku. Wymiary pomocy dydaktycznej: 14 x 6,5 x 1,8 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Węgiel i produkty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hAnsi="Times New Roman" w:cs="Times New Roman"/>
                <w:sz w:val="18"/>
                <w:szCs w:val="18"/>
              </w:rPr>
              <w:t>14 próbek zatopionych w przezroczystym bloku z tworzywa sztucznego, różne postaci węgla oraz produktów ich przerobu: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1 - lignit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2 - węgiel bitumiczny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3 - antracyt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4 - gaz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5 - włókno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6 - guma 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7 - koks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8 - amoniak (jego związki)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9 - naftalen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10 - nawóz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11 - pestycyd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12 - lekarstwo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13 - barwnik/farba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14 - smoła węglowa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Blok opakowany w kieszeń bąbelkową i umieszczony w zamykanym tekturowym pudełku. Wymiary pomocy dydaktycznej: 18 x 14 x 2,4 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Przyrząd do pobierania prób glebowych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Przyrząd do pobierania prób/profili glebowych – wersja specjalna wykonana ze stali nierdzewnej z zaostrzonym końcem i skalowaniem co 10 cm. Długość przyrządu 81 cm, długość rowka 60 cm, średnica 20/13 mm (zewn./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wewn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.). Zdejmowana rączka z gumową osłoną służąca jako młotek do wbijania przyrządu w glebę. Waga: 2,4 kg.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Pakiet wskaźnikowy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Pakiet do kolorymetrycznego określania poziomu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gleby. Zawierająca 50 ml roztworu wskaźnikowego (ok. 100 testów) oraz zafoliowaną skalę kolorymetryczną wraz z transparentnymi zamykanymi fiolkami do próbek testowych. Przeprowadzanie testu jest bardzo proste, a wynik otrzymuje się bezzwłocznie. Dzięki większej ilości fiolek można jednocześnie przeprowadzać kilka testów (badać kilka próbek gleby). Całość umieszczona w zamykanym pojemniku z tworzywa.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Termometr do pomiarów wody i gleby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Bardzo dokładny termometr elektroniczny z ciekłokrystalicznym wyświetlaczem i 1-metrowym przewodem. Dokonuje pomiarów (0,0) w cieczach i ciałach stałych (także zamarzniętych), a więc także w wodzie i glebie. Zakres pomiarów: -50...150 o C. Dokładność: 0,3.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15 próbek gleb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15 próbek gleb umieszczonych w drewnianej, zamykanej skrzyneczce . Każda próbka umieszczona  w szklanym, przezroczystym, zamykanym słoju (wysokości 5,5 cm i średnicy 3 cm). Wszystkie słoje mają swoje sztywne gniazda w wypełnieniu skrzynki. Próbki gleb to: gleba rdzawa, lateryt, czarna ziemia,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czerwonoziem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 ryżowa. Każda z nich występuje w postaci próbki pobranej z poziomu gleby A, B i C. Dołączony spis gleb w języku polskim. Wymiary całej pomocy dydaktycznej: 27,0 x 20,5 x 4,7 (H) 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Walizka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eko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badacza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narzędzi badawczych umieszczonych w specjalnej walizce wielokrotnego użytku.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umożliwiający: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- badanie wody, w tym określanie (reagenty) poziomu fosforanów (PO4), azotanów (NO3), azotynów (NO2), amonu (NH4),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oraz twardości wody, a także badanie osadów i obserwacje wielu innych czynników związanych z wodą.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- badanie gleby, w tym składu i składników gleby (testy reagentami na zawartość fosforanów, azotanów, amonu oraz oznaczanie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gleby), organizmów glebowych, procesu glebotwórczego,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- obserwację drobnych organizmów zwierzęcych, lądowych i wodnych, w tym bioindykatorów,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- obserwację roślinności, w tym ich zależności od jakości wody i gleby.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Zestaw pomyślany  jako terenowe mini-laboratorium,  m.in. składany statyw do badań za pomocą reagentów.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Czytelna instrukcja prowadząca "krok po kroku", a jakość odczynników zapewniająca rzetelność badań.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2 butelki – reagent 1 i 2 do wykrywania fosforanów (PO4)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oznaczona PO4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2 butelki – reagent 1 i 2 do wykrywania azotanów (NO3)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bez oznaczenia wysoka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3 butelki – reagent 1, 2, 3 do wykrywania amonu (NH4)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oznaczona NH4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2 butelki – reagent do wykrywania azotynów (NO2)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oznaczona NO2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1 butelka – reagent do oznaczania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• 1 pojemnik-probówka oznaczona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2 butelki (oznaczone GH) – reagent do oznaczania twardości wody (Ca/Mg)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pojemnik-probówka oznaczona Ca/Mg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2 butle (2 x 250 ml) – reagent 1 (pomocniczy) do wykrywania azotanów, azotynów, amonu i oznaczania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pH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 glebie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1 butla (250 ml) – reagent 2 (pomocniczy) do wykrywania fosforanów w glebie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3 czarne łyżeczki (na długiej rączce) do nabierania reagentów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pęseta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strzykawka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pipeta z tworzywa (2 szt.)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butla (PE) 100 ml z nakrętką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butla (PE) 250 ml z nakrętką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kubek-naczynie miarowe 120 ml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pudełko z 2 lupami wbudowanymi w pokrywkę i miarką na dnie do obserwacji organizmów lądowych i wodnych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filtry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papierowe-sączki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(25 szt.)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lejek (średnica 75 mm)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stojak-statyw do lejka z filtrami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karta ze skalami kolorymetrycznymi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biały arkusz A4, zmywalny, do oznaczania małych organizmów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instrukcja z kartami opisów wszystkich testów do wody i gleby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żółta, trwała walizka z paskiem do przenoszenia (w środku sztywna gąbka z dopasowanymi otworami do umieszczania elementów zestawu)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Czerpak do wody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Zlewka polietylenowa (poj. 1000 ml) pełniąca rolę czerpaka z zaciskiem o regulowanym kącie. Do mocowania na drążku teleskopowym (A lub B).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Krążek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Secchiego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Krążek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Secchi'ego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polami czarno-białymi do określania głębokości i przejrzystości wody i przenikania światła. Wykonany z malowanego metalu z uchwytem do zaczepiania linki i linką. Średnica krążka: 23 cm. Długość linki: 8 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Lornetka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Lornetka metalowa, 10x25mm, specjalnie gumowana, aby nie wyślizgiwała się z rąk. Ekonomiczna i lekka. Pozostałe parametry: pole widzenia 100 m/1000 m; waga 200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Lornetka z zoomem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Lornetka przeznaczona szczególnie do obserwacji przyrodniczo-ornitologicznych, w tym także poruszających się zwierząt (ptaki, większe ssaki itp.). Wyposażona w funkcję "zoom", płynną zmianę powiększenia (od 7x...21x) za pomocą małej dźwigni przy okularze. System centralny (central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focus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). Pozostałe parametry: pole widzenia 92m/1000m przy pow. 7x; 43m/1000m przy pow. 21x; źrenica wyjściowa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exit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pupil): 5.7mm przy pow. 7x; 1.9mm przy pow. 21x. Waga 800 g. Możliwość mocowania na statywie.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Kompas zielony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Kompas zamykany z igłą zawieszoną w płynie i przyrządami celowniczymi. Metalowy. Duża średnica: 5 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Kompas kartograficzny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Kompas z igłą zawieszoną w płynie, wtopiony w przezroczystą linijkę. Umożliwiający pracę z mapą oraz określanie azymutu w terenie. Trwały i estetyczny. Średnica samego kompasu: ok.5 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Taśma miernicza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Taśma terenowa długości 20 metrów, wysuwana z okrągłej, plastikowej obudowy.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Teleskop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Prosty w obsłudze teleskop zwierciadlany umożliwiający obserwacje licznych kraterów na Księżycu, a także niektóre elementy planet. Teleskop kompletny i łatwy w montażu i obsłudze. Parametry: system optyczny: teleskop zwierciadlany (reflektor) • średnica obiektywu: 76 mm • ogniskowa obiektywu: 700 mm • okulary: 4/12,5/20 mm •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lunetka celownicza (szukacz): 5x24 • soczewka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Barlow’a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 3x • powiększenie: 35x-525x • typ montażu: azymutalny (AZ) • statyw: tak (triod).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Igła magnetyczna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Igła magnetyczna zawieszona na podstawie ze wspornikiem, poruszająca się swobodnie wokół osi, z jedną połową w kolorze czerwonym, na 2-częściowej podstawie o średnicy 10 cm (powyżej 6,5 cm).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Pomoc dydaktyczna do wskazywania kierunku ziemskiego pola magnetycznego, wyjaśniania pojęcia bieguna magnetycznego Ziemi, demonstracji kierunku linii pola magnetycznego (magnesu, przewodnika), wyjaśniania zasady działania kompasu.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2-częściowa, transparentna podstawa z plexiglasu o średnicy 10 cm, na której wycięto i wygrawerowano kierunki świata N-E-S-W oraz zaznaczono nacięciami kierunki NE-SE-SW-NW. Igła ze wspornikiem umieszczana jest w wycięciu tej podstawy. Pomoc 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transparenta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umożliwiająca  umieszczanie na rysunkach, mapach, schematach.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fizyczny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fizyczny o średnicy 16 cm. Wersja polska.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polityczny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polityczny o średnicy 16 cm. Wersja polska.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nieba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tematyczny - globus nieba - o średnicy 25 cm dostarczany z tekstem zawierającym objaśnienia i dodatkowe informacje.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konturowy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o średnicy 25 cm z zaznaczonymi konturami lądów, siatką kartograficzną oraz granicami państw. Po powierzchni można pisać mazakami sucho-ścieralnymi (dołączone wraz z gąbką).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konturowy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o średnicy 25 cm z zaznaczonymi konturami lądów, siatką kartograficzną oraz granicami państw. Po powierzchni można pisać mazakami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suchościeralnymi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(dołączone wraz z gąbką). Po podświetleniu widoczna kolorowa mapa polityczna.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zoologiczny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tematyczny, zoologiczny, o średnicy 22 cm. Wersja polska.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z trasami odkrywców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tematyczny, z zaznaczonymi trasami odkrywców, o średnicy 22 cm. Wersja polska.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z trasami odkrywców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Globus tematyczny, z zaznaczonymi trasami odkrywców, o średnicy 25 cm. Wersja polska.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Piłka –globus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Globus o średnicy 68 cm z zaznaczonymi kolorami lądami. Po powierzchni można pisać mazakami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mokrościeralnymi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zawiera zestaw naprawczy oraz haczyk i linkę do zawieszania.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Krajobrazy świata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10 laminowanych plansz, każda o wymiarach 130 x 90 cm, oprawionych w drążki drewniane z zawieszką: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1. Plansza: Krajobrazy Świata – Antarktyda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2. Plansza: Krajobrazy Świata – Arktyka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3. Plansza: Krajobrazy Świata – Australia i Nowa Zelandia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4. Plansza: Krajobrazy Świata – Las Równikowy Wilgotny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5. Plansza: Krajobrazy Świata – Pustynia Gorąca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6. Plansza: Krajobrazy Świata – Rafa Koralowa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7. Plansza: Krajobrazy Świata – Sawanna 130x90 cm, laminowana 8. Plansza: Krajobrazy Świata – Step 130x90cm,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9. Plansza: Krajobrazy Świata – Tajga 130x90 cm, laminowana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10. Plansza: Krajobrazy Świata – Tundra 130x90 cm, laminowana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Krajobrazy Polski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Plansza: Krajobrazy Polski – Bałtyk, wybrzeże, 130x90 cm, laminowana, z drążkami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Plansza: Krajobrazy Polski – Tatry Wysokie, 130x90 cm, laminowana, z drążkami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Plansza: Krajobrazy Polski – Rolniczy, 130x90 cm, laminowana, z drążkami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Plansza: Krajobrazy Polski – Wielkomiejski, 130x90 cm, laminowana, z drążkami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Chmury i ich rodzaje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Plansza ścienna: Chmury i ich rodzaje. Wymiary: 70x100 cm, dwustronnie foliowana z zawieszką.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Skala porostowa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Duża, czytelna plansza edukacyjna przedstawiająca budowę porostów (grzybów porostowych) oraz skalę porostową. Na planszy przedstawionych jest 7 stref zanieczyszczenia powietrza określanych za pomocą bytujących w tych strefach gatunków porostów - ich ryciny przedstawiono w każdej ze stref na planszy. Dzięki znajomości stref porostowych można wstępnie określić stan zanieczyszczenia powietrza na danym obszarze. Plansza laminowana, oprawiona w drążki z zawieszką. Wymiary: 130 x 91 cm.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Mapy – surowce mineralne i rolnictwo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2 map ściennych: surowce mineralne i rolnictwo Polski.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Skala: 1:650 000 Format: 160 x 120 cm Plansza laminowana folią strukturalną o podwyższonej wytrzymałości na rozdzieranie, oprawiona w drewniane półwałki z zawieszeniem sznurkowym.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Kraje basenu Morza Bałtyckiego- mapa ścienna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Kraje basenu Morza Bałtyckiego - ścienna mapa fizyczna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Skala: 1 : 1 100 000 Formaty: 120 x 160 cm Mapa ścienna laminowana folią strukturalną o podwyższonej wytrzymałości na rozdzieranie, oprawiona w drewniane półwałki z zawieszeniem sznurkowym.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Energia słoneczna zestaw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przeznaczony do demonstracji oraz doświadczeń indywidualnych i grupowych z zakresu energii słonecznej – jej pozyskiwania, przetwarzania, zachowywania oraz wykorzystywania, jak również działania fotoogniwa, czyli ogniwa fotowoltaicznego. Doświadczenia zawarte w dołączonej kolorowej instrukcji. Elementy zestawu umożliwiające bardzo szerokie i dogłębne omówienie, na podstawie przeprowadzanych doświadczeń i eksperymentów, tematów: Energia słoneczna, ogniwo fotowoltaiczne, wykorzystanie energii słonecznej itd.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Skład zestawu: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fotoogniwo (ogniwo fotowoltaiczne) i przewody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podstawka fotoogniwa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termometr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szkło powiększające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silniczek elektryczny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śmigło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podstawka silniczka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lustro paraboliczne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podstawka pod lustro paraboliczne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lustro płaskie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lupa podwójna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kolorowe filtry z uchwytem – 4 różne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probówka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podstawka probówki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stojak do probówki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gumki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spinacze do papieru z główką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plastikowe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koluszka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nitka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plastikowe paski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arkusze-wycinanki z kształtami (ptaki, iluzje,…)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Modele: szkielet ryby, płaza, gada, ptaka, ssaka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Naturalne szkielety: ryby, ptaka, ssaka, gada, płaza zatopione w przezroczystym bloku z tworzywa sztucznego.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Proste obwody elektryczne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budowania podstawowych obwodów elektrycznych, a także testowania włączanych w zbudowanym obwodzie przewodników i izolatorów. Elementy obwodu zamontowane na 7 płytkach (3 żarówki, 2 oporniki, wyłącznik, brzęczyk), tak aby widoczny był cały obwód. W skład zestawu wchodzą specjalne magnetyczne przewody połączeniowe (7 sztuk), a połączeń elektrycznych dokonuje się szybko i łatwo poprzez specjalne magnetyczne styki znajdujące się po obu stronach każdej płytki. Zasilanie bateryjne – w komplecie 4 łączniki baterii. Całość, wraz z multimetrem, dostarczana w specjalnym pudełku wraz ze szczegółową instrukcją z opisem konkretnych połączeń i ich analizą.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Gotowe ćwiczenia zawarte w zestawie: ▪ Szeregowe połączenie źródeł zasilania ▪ Równoległe połączenie źródeł zasilania ▪ Szeregowe połączenie żarówek ▪ Równoległe połączenie żarówek ▪ Obwód elektryczny z żarówką ▪ Wyłącznik jako element obwodu elektrycznego ▪ Brzęczyk jako element obwodu elektrycznego ▪ Szeregowe połączenie rezystorów ▪ Równoległe połączenie rezystorów ▪ Praktyczne badanie prawa Ohma ▪ Praktyczne badanie pierwszego prawa Kirchhoffa ▪ Praktyczne badanie drugiego prawa Kirchhoffa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Magnesy sztabkowe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Para magnesów sztabkowych o długości 8 cm każdy, m.in. do demonstracji odpychania i przyciągania (biegunowości) oraz doświadczeń z opiłkami (linie pola magnetycznego). Warstwa kolorowego plastiku (rodzaj plastikowej obudowy) na magnesach zapobiegająca zbyt szybkiej utracie cech magnetycznych (rozmagnesowaniu się).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Magnesy sztabkowe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Para magnesów sztabkowych o długości 13 cm każdy, m.in. do demonstracji odpychania i przyciągania (biegunowości) oraz doświadczeń z opiłkami (linie pola magnetycznego). Warstwa kolorowego plastiku (rodzaj obudowy) na magnesach zapobiegająca zbyt szybkiej utracie cech magnetycznych (rozmagnesowaniu się).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Opiłki żelaza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Opiłki metalowe (225 g) zamknięte w pojemniku typu solniczka (łatwiejsze do wysypywanie) do doświadczeń z magnetyzmu (przyroda i fizyka), w tym obserwacji linii pola magnetycznego.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Miernik promieniowania UV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Poręczny miernik promieniowania UV-AB z podświetlanym wyświetlaczem LCD do pomiarów ultrafioletu (UVA/UVB) w zakresie 290...370 nm. Wyposażony w fotodiodę (czujnik) umieszczaną w obudowie z uchwytem. Próbkowanie: 3x/s. Wbudowana pamięć na 20 wyników pomiaru. Mobilny i poręczny - pomiarów dokonuje się trzymając miernik w dłoni. Zasilany baterią 9V. Wymiary: 5x3x14 cm (miernik); 5x3x16,5 cm (uchwyt z sondą).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preparatów mikroskopowych – bezkręgowce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zawiera: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1. Organizm jednokomórkowy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2. Pantofelek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3. Stułbia (Hydra)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4. Stułbia, gameta męska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5. Stułbia, gameta żeńska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6. Wirki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Turbellaria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), wybarwione jelito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7. Glista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Ascaris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), samiec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8. Glista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Ascaris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), samica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9. Mitoza komórek glisty końskiej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10. Skrzele małża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11. Rozwielitka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Daphnia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12. Komar, samica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13. Komar, aparat gębowy samicy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14. Komar, aparat gębowy samca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15. Motyl, aparat gębowy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16. Pszczoła miodna, aparat gębowy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17. Szarańcza wędrowna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Locusta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Migratoria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jądro,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18. Oko złożone owada, przekrój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19. Mucha domowa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20. Muszka owocowa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Drosophila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21. Odnóże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grzebne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owada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22. Odnóże kroczne owada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23. Odnóże pływne owada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24. Odnóże skoczne owada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25. Odnóże z koszyczkiem z pyłkiem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Wszystkie preparaty w zestawie mają na szkiełku podstawowym indywidualną naklejkę z numerem i polską nazwą preparatu jak opisano powyżej, (nie tylko numer i spis wspólny).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skrzydła owadów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Skrzydło pszczoły • Skrzydło motyla • Skrzydło muszki owocowej (in. octówki) • Skrzydło muchy domowej • Skrzydło komara 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rośliny jadalne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Skład zestawu: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Cebula,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p.pd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Cebula, mitoza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Czosnek, kwiat z zalążnią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liść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pyłek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pylnik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zalążnia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Lilia, kwiat,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Lilia, pylnik z tkanką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zarodnikotwórczą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Lilia, znamię słupka z pyłkiem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Storczyk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Orchis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korzeń powietrzny,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Kosaciec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Iris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), skórka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Kukurydza, korzeń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Kukurydza, młoda łodyga,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Kukurydza, łodyga,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Kukurydza, młoda łodyga, przekrój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Ryż, korzeń,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Ryż, łodyga,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Ryż, liść,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Pszenica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Triticum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korzeń,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Pszenica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Triticum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łodyga,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Pszenica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Triticum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), liść,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Liście rośliny jedno- i dwuliściennej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Łodygi rośliny jedno- i dwuliściennej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Korzenie rośliny jedno- i dwuliściennej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tkanki ssaków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ŻOŁĄDEK, przekrój 2. SERCE, przekrój 3. KREW człowieka, rozmaz 4. NERKA, przekrój 5. MÓZG, przekrój 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grzyby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Rhizopus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(grzyb pleśniowy) 2.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Penicillum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3. Porost 4.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Coprinus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(podstawczak) 5.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Saccharomyces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(drożdże) 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Wszystkie preparaty w zestawie mają na szkiełku podstawowym indywidualną naklejkę z numerem i polską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co żyje w kropli wody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Okrzemki - różne formy 2. Euglena zielona - wiciowiec 3. Pantofelki - orzęski z hodowli sianowej 4. Rozwielitka 5. Oczlik - widłonogi 6. Jednokomórkowe glony 7. Plankton słodkowodny 8. Stułbia,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9. Robak płaski,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10. Bakterie wody silnie zanieczyszczonej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tkanki człowieka (część I)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Rozmaz krwi ludzkiej 2. Komórki nabłonkowe z jamy ustnej człowieka 3. Mięsień prążkowany,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p.pd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4. Mózg człowieka,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5. Migdałek człowieka z węzłami chłonnymi,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6. Płuco człowieka,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7. Skóra ludzka,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p.pd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8. Żołądek człowieka,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9. Szpik kostny (czerwony) 10. Jądro ludzkie, p. pp. 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tkanki człowieka (część II)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Skóra ludzka,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(widoczne torebki włosowe) 2. Ślinianka,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3. Móżdżek,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4. Bakterie jelitowe (człowieka) 5. Plemniki - rozmaz,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6. Mięsień sercowy,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i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p.pd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7. Kość ludzka,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8. Tkanka wątroby,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9. Ściana jelita,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10. Nerka,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warstwy korowej 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tkanki człowieka zmienione chorobowo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Gruźlica (prosówka) wątroby 2. Pylica węglowa płuc 3. Malaria - zaatakowana krew 4. Niedotlenienie płuca 5. Rak jądra 6. Amyloid - degeneracja wątroby (skrobiawica) 7. Grypowe zapalenie płuc 8. Wola tarczycy 9. Okrężnica - przewlekłe zapalenie 10. Rak przerzutowy wątroby 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preparaty zoologiczne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1. Skóra żaby,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2. Jelito cienkie żaby,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3. Rozmaz krwi żaby 4. Jądro żaby – przekrój 5. Wątroba żaby – przekrój 6. Serce żaby – przekrój 7. Wątroba królika – przekrój 8. Jądro królika – przekrój 9. Jajnik królika – przekrój 10. Rdzeń kręgowy królika – przekrój 11. Zakończenie nerwu ruchowego królika 12. Tkanka kostna zbita 13. Ściana żołądka ssaka – przekrój 14. Jelito cienkie ssaka,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15. Jelito grube ssaka,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16. Trzustka ssaka – przekrój 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t>17. Śledziona ssaka – przekrój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18. Pęcherzyk żółciowy ssaka – przekrój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19. Płuco ssaka – przekrój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20. Tętnica i żyła ssaka, p.pp.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21. Nerka ssaka, p.pd.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22. Plemniki ludzkie – rozmaz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23. Skóra człowieka – przekrój przez gruczoł potowy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24. Oko ssaka – p.pd.</w:t>
            </w:r>
            <w:r w:rsidRPr="00432DCD">
              <w:rPr>
                <w:rFonts w:ascii="Times New Roman" w:hAnsi="Times New Roman" w:cs="Times New Roman"/>
                <w:sz w:val="18"/>
                <w:szCs w:val="18"/>
              </w:rPr>
              <w:br/>
              <w:t>25. Chromosomy ludzkie we krwi, żeńskie i męskie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preparatów mikroskopowych – przyroda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Skład: 10 preparatów mikroskopowych 1. Mucha (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Musca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domestica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) - odnóże 2. Skrzydło ptaka, fragm. 3. Skrzydło motyla 4. Rozmaz krwi ludzkiej 5. Królik -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jelita 6. Kot -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przez płuca 7. Plankton roślinny i zwierzęcy 8. </w:t>
            </w: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Ziarna pyłku - porównanie różnych 9. Użyłkowanie liścia macerującego 10. Bez czarny -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p.pp</w:t>
            </w:r>
            <w:proofErr w:type="spellEnd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przez zalążnię</w:t>
            </w:r>
          </w:p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Wszystkie preparaty w zestawie mają na szkiełku podstawowym indywidualną naklejkę z numerem i polską nazwą preparatu jak opisano powyżej, (nie tylko numer i spis wspólny).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Tellurium lub inny model przedstawiający wzajemne relacje Ziemi, Słońca i </w:t>
            </w:r>
            <w:proofErr w:type="spellStart"/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Księzyca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umożliwiający prezentację wielu zjawisk, m.in. takich jak: dzień i noc, pory roku, fazy Księżyca, zaćmienia, zmiany dzienne oświetlenia, zegar słoneczny, długość cienia,... Słońce reprezentowane przez mocne, paraboliczne źródło światła, wokół którego krąży Ziemia (globus o średnicy 12 cm), a wokół niej Księżyc. Zestaw poruszany za pomocą systemu przekładni; wykonany z tworzywa sztucznego i metalu. Do modelu dołączone są dodatkowe akcesoria (drugi model Księżyca, drugi model Słońca, zegar słoneczny, postać człowieka).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32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AB27BD" w:rsidRPr="00432DCD" w:rsidTr="00AB27B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AB27BD" w:rsidRPr="00AB27BD" w:rsidRDefault="00AB27BD" w:rsidP="00AB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AB2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BD" w:rsidRPr="00432DCD" w:rsidRDefault="00AB27BD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AB27BD" w:rsidRDefault="00AB27BD" w:rsidP="00AB27BD"/>
    <w:p w:rsidR="008E4F26" w:rsidRDefault="008E4F26"/>
    <w:sectPr w:rsidR="008E4F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3B" w:rsidRDefault="0090453B" w:rsidP="00785604">
      <w:pPr>
        <w:spacing w:after="0" w:line="240" w:lineRule="auto"/>
      </w:pPr>
      <w:r>
        <w:separator/>
      </w:r>
    </w:p>
  </w:endnote>
  <w:endnote w:type="continuationSeparator" w:id="0">
    <w:p w:rsidR="0090453B" w:rsidRDefault="0090453B" w:rsidP="0078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3B" w:rsidRDefault="0090453B" w:rsidP="00785604">
      <w:pPr>
        <w:spacing w:after="0" w:line="240" w:lineRule="auto"/>
      </w:pPr>
      <w:r>
        <w:separator/>
      </w:r>
    </w:p>
  </w:footnote>
  <w:footnote w:type="continuationSeparator" w:id="0">
    <w:p w:rsidR="0090453B" w:rsidRDefault="0090453B" w:rsidP="0078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04" w:rsidRDefault="00785604">
    <w:pPr>
      <w:pStyle w:val="Nagwek"/>
    </w:pPr>
    <w:r>
      <w:rPr>
        <w:noProof/>
        <w:lang w:val="pl-PL" w:eastAsia="pl-PL"/>
      </w:rPr>
      <w:drawing>
        <wp:inline distT="0" distB="0" distL="0" distR="0" wp14:anchorId="2F48FD8A" wp14:editId="33C7518E">
          <wp:extent cx="5686425" cy="542925"/>
          <wp:effectExtent l="0" t="0" r="9525" b="9525"/>
          <wp:docPr id="1" name="Obraz 1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BD"/>
    <w:rsid w:val="00785604"/>
    <w:rsid w:val="008E4F26"/>
    <w:rsid w:val="0090453B"/>
    <w:rsid w:val="00A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75D5-9285-4FE1-9713-B75C08E8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7BD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27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B27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04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8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04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2021-07-05T19:41:00Z</dcterms:created>
  <dcterms:modified xsi:type="dcterms:W3CDTF">2021-07-05T20:01:00Z</dcterms:modified>
</cp:coreProperties>
</file>